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240" w:line="259" w:lineRule="auto"/>
        <w:rPr>
          <w:rFonts w:ascii="Impact" w:cs="Impact" w:eastAsia="Impact" w:hAnsi="Impact"/>
          <w:sz w:val="44"/>
          <w:szCs w:val="44"/>
        </w:rPr>
      </w:pPr>
      <w:r w:rsidDel="00000000" w:rsidR="00000000" w:rsidRPr="00000000">
        <w:rPr>
          <w:rFonts w:ascii="Georgia" w:cs="Georgia" w:eastAsia="Georgia" w:hAnsi="Georgia"/>
          <w:i w:val="1"/>
          <w:sz w:val="44"/>
          <w:szCs w:val="44"/>
          <w:rtl w:val="0"/>
        </w:rPr>
        <w:t xml:space="preserve">Sammen skal vi tage et stort skridt for de </w:t>
      </w:r>
      <w:r w:rsidDel="00000000" w:rsidR="00000000" w:rsidRPr="00000000">
        <w:rPr>
          <w:rFonts w:ascii="Impact" w:cs="Impact" w:eastAsia="Impact" w:hAnsi="Impact"/>
          <w:sz w:val="44"/>
          <w:szCs w:val="44"/>
          <w:rtl w:val="0"/>
        </w:rPr>
        <w:t xml:space="preserve">bæredygtige fællesskaber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Sammen og på tværs af borgere, grundejere, kommune, erhverv og alle de aktørerer, som har deres gang på Sankt Hans, skal vi skabe Roskildes </w:t>
      </w:r>
      <w:r w:rsidDel="00000000" w:rsidR="00000000" w:rsidRPr="00000000">
        <w:rPr>
          <w:rFonts w:ascii="Montserrat" w:cs="Montserrat" w:eastAsia="Montserrat" w:hAnsi="Montserrat"/>
          <w:i w:val="1"/>
          <w:rtl w:val="0"/>
        </w:rPr>
        <w:t xml:space="preserve">helende baghave</w:t>
      </w:r>
      <w:r w:rsidDel="00000000" w:rsidR="00000000" w:rsidRPr="00000000">
        <w:rPr>
          <w:rFonts w:ascii="Montserrat" w:cs="Montserrat" w:eastAsia="Montserrat" w:hAnsi="Montserrat"/>
          <w:rtl w:val="0"/>
        </w:rPr>
        <w:t xml:space="preserve">. En baghave, som ikke bare</w:t>
      </w:r>
      <w:r w:rsidDel="00000000" w:rsidR="00000000" w:rsidRPr="00000000">
        <w:rPr>
          <w:rFonts w:ascii="Montserrat" w:cs="Montserrat" w:eastAsia="Montserrat" w:hAnsi="Montserrat"/>
          <w:rtl w:val="0"/>
        </w:rPr>
        <w:t xml:space="preserve"> læner sig ind det rekreative, men også regenerative. Sammen skal vi tage det store skridt og skabe en bydel, der sætter en ny standard for byernes udvikling, hvor det levende liv, de stærke fællesskaber og de lettilgængelige bæredygtige valg i hverdagen prioriteres.</w:t>
      </w:r>
    </w:p>
    <w:p w:rsidR="00000000" w:rsidDel="00000000" w:rsidP="00000000" w:rsidRDefault="00000000" w:rsidRPr="00000000" w14:paraId="0000000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Vi, i Opstartsforeningen Andelsbofællesskabet Slottet, har store drømme om at flytte ind i Slottet og bidrage til de store fællesskaber uden for Slottets mure. Vi er en blandet gruppe af nuværende Roskildeborgere, eksil-Roskildensere og kommende tilflyttere, og vi har en række kommentarer til lokalplan 725, som vi håber, at kommunen vil gå i yderligere dialog omkring. </w:t>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Vi indgiver vores høringssvar på baggrund af den dialog, som vi indledte ved høringsmødet d. 30. oktober og deler kommentarerne i to kategorier: De kommentarer, som vedrører fællesskaberne på Slottet og i bydelen, som helhed, og de kommentarer, som vedrører selve transformationen af Slottet til tidssvarende andelsboliger.</w:t>
      </w:r>
    </w:p>
    <w:p w:rsidR="00000000" w:rsidDel="00000000" w:rsidP="00000000" w:rsidRDefault="00000000" w:rsidRPr="00000000" w14:paraId="00000009">
      <w:pPr>
        <w:rPr>
          <w:rFonts w:ascii="Impact" w:cs="Impact" w:eastAsia="Impact" w:hAnsi="Impact"/>
          <w:sz w:val="32"/>
          <w:szCs w:val="32"/>
        </w:rPr>
      </w:pPr>
      <w:r w:rsidDel="00000000" w:rsidR="00000000" w:rsidRPr="00000000">
        <w:rPr>
          <w:rtl w:val="0"/>
        </w:rPr>
      </w:r>
    </w:p>
    <w:p w:rsidR="00000000" w:rsidDel="00000000" w:rsidP="00000000" w:rsidRDefault="00000000" w:rsidRPr="00000000" w14:paraId="0000000A">
      <w:pPr>
        <w:rPr>
          <w:rFonts w:ascii="Impact" w:cs="Impact" w:eastAsia="Impact" w:hAnsi="Impact"/>
          <w:sz w:val="32"/>
          <w:szCs w:val="32"/>
        </w:rPr>
      </w:pPr>
      <w:r w:rsidDel="00000000" w:rsidR="00000000" w:rsidRPr="00000000">
        <w:rPr>
          <w:rtl w:val="0"/>
        </w:rPr>
      </w:r>
    </w:p>
    <w:p w:rsidR="00000000" w:rsidDel="00000000" w:rsidP="00000000" w:rsidRDefault="00000000" w:rsidRPr="00000000" w14:paraId="0000000B">
      <w:pPr>
        <w:rPr>
          <w:rFonts w:ascii="Impact" w:cs="Impact" w:eastAsia="Impact" w:hAnsi="Impact"/>
          <w:sz w:val="32"/>
          <w:szCs w:val="32"/>
        </w:rPr>
      </w:pPr>
      <w:r w:rsidDel="00000000" w:rsidR="00000000" w:rsidRPr="00000000">
        <w:rPr>
          <w:rFonts w:ascii="Impact" w:cs="Impact" w:eastAsia="Impact" w:hAnsi="Impact"/>
          <w:sz w:val="32"/>
          <w:szCs w:val="32"/>
          <w:rtl w:val="0"/>
        </w:rPr>
        <w:t xml:space="preserve">Del 1 //  Fællesskab</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Vores forening er opstået på baggrund af et ønske om at sikre, at bydelen Sankt Hans nu og i fremtiden er et fællesskab af borgere, der ikke bare bor et godt sted, men også skaber et sted, som kommer hele byen til gode. At vi i den regenerative tanke giver mindst så meget tilbage, som vi tager. </w:t>
      </w:r>
    </w:p>
    <w:p w:rsidR="00000000" w:rsidDel="00000000" w:rsidP="00000000" w:rsidRDefault="00000000" w:rsidRPr="00000000" w14:paraId="0000000E">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I selve omdannelsen af Slottet til boliger ligger der derfor en stor opgave i at underbygge både fællesskabet i andelsforeningen og i ligeså høj grad fællesskabet med de andre grundejere og borgerne, som færdes på Sankt Hans.</w:t>
      </w:r>
    </w:p>
    <w:p w:rsidR="00000000" w:rsidDel="00000000" w:rsidP="00000000" w:rsidRDefault="00000000" w:rsidRPr="00000000" w14:paraId="0000000F">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Og vi er derfor begejstrede over at gårdrummet på Slottet i rammelokalplan 714 er udpeget som nærhave til andelsforeningen, og at den offentlige adgang bliver sikret for fremtiden både i rammelokalplanen og i lokalplan 725.</w:t>
      </w:r>
    </w:p>
    <w:p w:rsidR="00000000" w:rsidDel="00000000" w:rsidP="00000000" w:rsidRDefault="00000000" w:rsidRPr="00000000" w14:paraId="00000010">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Rammelokalplanen skal understøtte visionen om at Sankt Hans bliver </w:t>
      </w:r>
      <w:r w:rsidDel="00000000" w:rsidR="00000000" w:rsidRPr="00000000">
        <w:rPr>
          <w:rFonts w:ascii="Montserrat" w:cs="Montserrat" w:eastAsia="Montserrat" w:hAnsi="Montserrat"/>
          <w:i w:val="1"/>
          <w:rtl w:val="0"/>
        </w:rPr>
        <w:t xml:space="preserve">hele Roskildes helende baghave,</w:t>
      </w:r>
      <w:r w:rsidDel="00000000" w:rsidR="00000000" w:rsidRPr="00000000">
        <w:rPr>
          <w:rFonts w:ascii="Montserrat" w:cs="Montserrat" w:eastAsia="Montserrat" w:hAnsi="Montserrat"/>
          <w:rtl w:val="0"/>
        </w:rPr>
        <w:t xml:space="preserve"> men bestemmelserne i lokalplan 725 §5 regulerer gårdrummet på Slottet mere som en “nyttig have” end en nærhave. </w:t>
      </w:r>
    </w:p>
    <w:p w:rsidR="00000000" w:rsidDel="00000000" w:rsidP="00000000" w:rsidRDefault="00000000" w:rsidRPr="00000000" w14:paraId="00000011">
      <w:pPr>
        <w:spacing w:after="160" w:line="259" w:lineRule="auto"/>
        <w:rPr>
          <w:rFonts w:ascii="Montserrat" w:cs="Montserrat" w:eastAsia="Montserrat" w:hAnsi="Montserrat"/>
          <w:color w:val="cc0000"/>
        </w:rPr>
      </w:pPr>
      <w:r w:rsidDel="00000000" w:rsidR="00000000" w:rsidRPr="00000000">
        <w:rPr>
          <w:rFonts w:ascii="Montserrat" w:cs="Montserrat" w:eastAsia="Montserrat" w:hAnsi="Montserrat"/>
          <w:rtl w:val="0"/>
        </w:rPr>
        <w:t xml:space="preserve">Store dele af gårdrummet skal if. §5.6, kortbilag 6 og §5.7, kortbilag 5, anvendes som cykelparkering og til renovation. Det reducerer i vores øjne udnyttelsen af arealet som </w:t>
      </w:r>
      <w:r w:rsidDel="00000000" w:rsidR="00000000" w:rsidRPr="00000000">
        <w:rPr>
          <w:rFonts w:ascii="Montserrat" w:cs="Montserrat" w:eastAsia="Montserrat" w:hAnsi="Montserrat"/>
          <w:rtl w:val="0"/>
        </w:rPr>
        <w:t xml:space="preserve">nærhave</w:t>
      </w:r>
      <w:r w:rsidDel="00000000" w:rsidR="00000000" w:rsidRPr="00000000">
        <w:rPr>
          <w:rFonts w:ascii="Montserrat" w:cs="Montserrat" w:eastAsia="Montserrat" w:hAnsi="Montserrat"/>
          <w:rtl w:val="0"/>
        </w:rPr>
        <w:t xml:space="preserve"> kraftigt</w:t>
      </w:r>
      <w:r w:rsidDel="00000000" w:rsidR="00000000" w:rsidRPr="00000000">
        <w:rPr>
          <w:rFonts w:ascii="Montserrat" w:cs="Montserrat" w:eastAsia="Montserrat" w:hAnsi="Montserrat"/>
          <w:color w:val="cc0000"/>
          <w:rtl w:val="0"/>
        </w:rPr>
        <w:t xml:space="preserve">. </w:t>
      </w:r>
    </w:p>
    <w:p w:rsidR="00000000" w:rsidDel="00000000" w:rsidP="00000000" w:rsidRDefault="00000000" w:rsidRPr="00000000" w14:paraId="00000012">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Mulighederne for at styrke fællesskabet i gårdrummet helt lokalt på Slottet eller for at lave fællesspisninger med nabobygningen, eller lade borgerne tage ophold i gårdrummet generelt, er minimale eller ikke-eksisterende.</w:t>
      </w:r>
    </w:p>
    <w:p w:rsidR="00000000" w:rsidDel="00000000" w:rsidP="00000000" w:rsidRDefault="00000000" w:rsidRPr="00000000" w14:paraId="00000013">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Bofællesskabets nærhave får karakter af opbevaring. Og vi mener at netop renovationsløsningen og placeringen af cykler generelt i bydelen har en meget mere overordnet fællesskabskarakter, til at det udelukkende handler om transformationen af Slottet. Men også om fællesskab på tværs af bydelen, og om at tage det store skridt, når man har muligheden. Fordi vi sammen starter noget helt nyt nu. Noget så vigtigt som fremtidens byudviklling. </w:t>
      </w:r>
    </w:p>
    <w:p w:rsidR="00000000" w:rsidDel="00000000" w:rsidP="00000000" w:rsidRDefault="00000000" w:rsidRPr="00000000" w14:paraId="00000014">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Foreningen </w:t>
      </w:r>
      <w:r w:rsidDel="00000000" w:rsidR="00000000" w:rsidRPr="00000000">
        <w:rPr>
          <w:rFonts w:ascii="Montserrat" w:cs="Montserrat" w:eastAsia="Montserrat" w:hAnsi="Montserrat"/>
          <w:rtl w:val="0"/>
        </w:rPr>
        <w:t xml:space="preserve">foreslår derfor for Slottets vedkommende, selvom det går ud over matriklens areal, at åbne op for muligheden for at placere både halvdelen af cykelparkeringen og alle renovationsbeholderne lige udenfor hovedhusets nordside, nu hvor vejen alligevel bliver blændet. </w:t>
      </w:r>
    </w:p>
    <w:p w:rsidR="00000000" w:rsidDel="00000000" w:rsidP="00000000" w:rsidRDefault="00000000" w:rsidRPr="00000000" w14:paraId="00000015">
      <w:pPr>
        <w:pStyle w:val="Heading2"/>
        <w:spacing w:after="0" w:before="40" w:line="259" w:lineRule="auto"/>
        <w:rPr>
          <w:rFonts w:ascii="Montserrat" w:cs="Montserrat" w:eastAsia="Montserrat" w:hAnsi="Montserrat"/>
          <w:b w:val="1"/>
          <w:sz w:val="22"/>
          <w:szCs w:val="22"/>
        </w:rPr>
      </w:pPr>
      <w:bookmarkStart w:colFirst="0" w:colLast="0" w:name="_jiachbtyx76a" w:id="0"/>
      <w:bookmarkEnd w:id="0"/>
      <w:r w:rsidDel="00000000" w:rsidR="00000000" w:rsidRPr="00000000">
        <w:rPr>
          <w:rtl w:val="0"/>
        </w:rPr>
      </w:r>
    </w:p>
    <w:p w:rsidR="00000000" w:rsidDel="00000000" w:rsidP="00000000" w:rsidRDefault="00000000" w:rsidRPr="00000000" w14:paraId="00000016">
      <w:pPr>
        <w:pStyle w:val="Heading2"/>
        <w:spacing w:after="0" w:before="40" w:line="259" w:lineRule="auto"/>
        <w:rPr>
          <w:rFonts w:ascii="Montserrat" w:cs="Montserrat" w:eastAsia="Montserrat" w:hAnsi="Montserrat"/>
          <w:b w:val="1"/>
          <w:sz w:val="22"/>
          <w:szCs w:val="22"/>
        </w:rPr>
      </w:pPr>
      <w:bookmarkStart w:colFirst="0" w:colLast="0" w:name="_jdrx5ylg6vl7" w:id="1"/>
      <w:bookmarkEnd w:id="1"/>
      <w:r w:rsidDel="00000000" w:rsidR="00000000" w:rsidRPr="00000000">
        <w:rPr>
          <w:rFonts w:ascii="Montserrat" w:cs="Montserrat" w:eastAsia="Montserrat" w:hAnsi="Montserrat"/>
          <w:b w:val="1"/>
          <w:sz w:val="22"/>
          <w:szCs w:val="22"/>
          <w:rtl w:val="0"/>
        </w:rPr>
        <w:t xml:space="preserve">§9 Renovation og særlige miljøhensyn</w:t>
      </w:r>
    </w:p>
    <w:p w:rsidR="00000000" w:rsidDel="00000000" w:rsidP="00000000" w:rsidRDefault="00000000" w:rsidRPr="00000000" w14:paraId="00000017">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Her ser vi flere muligheder for løsninger, som lægger sig inde for rammelokalplan 714. Her fremgår det, at </w:t>
      </w:r>
    </w:p>
    <w:p w:rsidR="00000000" w:rsidDel="00000000" w:rsidP="00000000" w:rsidRDefault="00000000" w:rsidRPr="00000000" w14:paraId="00000018">
      <w:pPr>
        <w:spacing w:after="160" w:line="259" w:lineRule="auto"/>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w:t>
      </w:r>
      <w:r w:rsidDel="00000000" w:rsidR="00000000" w:rsidRPr="00000000">
        <w:rPr>
          <w:rFonts w:ascii="Montserrat Light" w:cs="Montserrat Light" w:eastAsia="Montserrat Light" w:hAnsi="Montserrat Light"/>
          <w:i w:val="1"/>
          <w:rtl w:val="0"/>
        </w:rPr>
        <w:t xml:space="preserve">Den samlede strategi for affaldshåndtering på Sankt Hans i de eksisterende bygninger er, at affald håndteres tæt på den enkelte bolig i mindre overdækkede affaldsstationer, som kan indpasses i parklandskabet og det samlede bygningsanlæg</w:t>
      </w:r>
      <w:r w:rsidDel="00000000" w:rsidR="00000000" w:rsidRPr="00000000">
        <w:rPr>
          <w:rFonts w:ascii="Montserrat Light" w:cs="Montserrat Light" w:eastAsia="Montserrat Light" w:hAnsi="Montserrat Light"/>
          <w:rtl w:val="0"/>
        </w:rPr>
        <w:t xml:space="preserve">.”</w:t>
      </w:r>
    </w:p>
    <w:p w:rsidR="00000000" w:rsidDel="00000000" w:rsidP="00000000" w:rsidRDefault="00000000" w:rsidRPr="00000000" w14:paraId="00000019">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I første omgang ønsker vi, at kommunen genbesøger mulighederne for en overordnet nedgravet renovationsløsning for hele bydelen. Hvis de gamle og store træer er eneste argument for problemer ved tømning, kan man vel se på, </w:t>
      </w:r>
      <w:r w:rsidDel="00000000" w:rsidR="00000000" w:rsidRPr="00000000">
        <w:rPr>
          <w:rFonts w:ascii="Montserrat" w:cs="Montserrat" w:eastAsia="Montserrat" w:hAnsi="Montserrat"/>
          <w:i w:val="1"/>
          <w:rtl w:val="0"/>
        </w:rPr>
        <w:t xml:space="preserve">hvor </w:t>
      </w:r>
      <w:r w:rsidDel="00000000" w:rsidR="00000000" w:rsidRPr="00000000">
        <w:rPr>
          <w:rFonts w:ascii="Montserrat" w:cs="Montserrat" w:eastAsia="Montserrat" w:hAnsi="Montserrat"/>
          <w:rtl w:val="0"/>
        </w:rPr>
        <w:t xml:space="preserve">på området træerne ikke vil være i vejen og placere løsningen der eksempelvis. Med 800 nye beboere i området vil store plastcontainere komme til at fylde en del med den bredde af affaldssortering, der findes allerede nu.</w:t>
      </w:r>
      <w:r w:rsidDel="00000000" w:rsidR="00000000" w:rsidRPr="00000000">
        <w:rPr>
          <w:rtl w:val="0"/>
        </w:rPr>
      </w:r>
    </w:p>
    <w:p w:rsidR="00000000" w:rsidDel="00000000" w:rsidP="00000000" w:rsidRDefault="00000000" w:rsidRPr="00000000" w14:paraId="0000001A">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En anden løsning, som vi ser falder ind under rammelokalplanen, kunne være skraldehuse til containere med grønne tage og hjemmehørende klatreplanter, der kan indpasses i parklandskabet, som i Slottets tilfælde kunne placeres på nordsiden af hovedhuset. </w:t>
      </w:r>
      <w:r w:rsidDel="00000000" w:rsidR="00000000" w:rsidRPr="00000000">
        <w:rPr>
          <w:rFonts w:ascii="Montserrat" w:cs="Montserrat" w:eastAsia="Montserrat" w:hAnsi="Montserrat"/>
          <w:rtl w:val="0"/>
        </w:rPr>
        <w:t xml:space="preserve">Det sikrer nem adgang til afhentning af renovation og at gårdrummet kan være det “samlende udendørs fællesareal”, som det bliver udtrykt i </w:t>
      </w:r>
      <w:r w:rsidDel="00000000" w:rsidR="00000000" w:rsidRPr="00000000">
        <w:rPr>
          <w:rFonts w:ascii="Montserrat" w:cs="Montserrat" w:eastAsia="Montserrat" w:hAnsi="Montserrat"/>
          <w:i w:val="1"/>
          <w:rtl w:val="0"/>
        </w:rPr>
        <w:t xml:space="preserve">redegørelsen for lokalplanens formål </w:t>
      </w:r>
      <w:r w:rsidDel="00000000" w:rsidR="00000000" w:rsidRPr="00000000">
        <w:rPr>
          <w:rFonts w:ascii="Montserrat" w:cs="Montserrat" w:eastAsia="Montserrat" w:hAnsi="Montserrat"/>
          <w:rtl w:val="0"/>
        </w:rPr>
        <w:t xml:space="preserve">under §1 (s. 19).</w:t>
        <w:tab/>
        <w:t xml:space="preserve"> </w:t>
        <w:tab/>
        <w:tab/>
        <w:t xml:space="preserve"> </w:t>
        <w:tab/>
        <w:tab/>
        <w:t xml:space="preserve"> </w:t>
        <w:tab/>
        <w:t xml:space="preserve"> </w:t>
        <w:tab/>
        <w:t xml:space="preserve"> </w:t>
        <w:tab/>
        <w:tab/>
      </w:r>
    </w:p>
    <w:p w:rsidR="00000000" w:rsidDel="00000000" w:rsidP="00000000" w:rsidRDefault="00000000" w:rsidRPr="00000000" w14:paraId="0000001B">
      <w:pPr>
        <w:pStyle w:val="Heading2"/>
        <w:spacing w:after="0" w:before="40" w:line="259" w:lineRule="auto"/>
        <w:rPr>
          <w:rFonts w:ascii="Montserrat" w:cs="Montserrat" w:eastAsia="Montserrat" w:hAnsi="Montserrat"/>
          <w:sz w:val="22"/>
          <w:szCs w:val="22"/>
        </w:rPr>
      </w:pPr>
      <w:bookmarkStart w:colFirst="0" w:colLast="0" w:name="_g6zonvp6bcs0" w:id="2"/>
      <w:bookmarkEnd w:id="2"/>
      <w:r w:rsidDel="00000000" w:rsidR="00000000" w:rsidRPr="00000000">
        <w:rPr>
          <w:rFonts w:ascii="Montserrat" w:cs="Montserrat" w:eastAsia="Montserrat" w:hAnsi="Montserrat"/>
          <w:sz w:val="22"/>
          <w:szCs w:val="22"/>
          <w:rtl w:val="0"/>
        </w:rPr>
        <w:t xml:space="preserve">§ 5 Vej-, sti og parkeringsforhold</w:t>
      </w:r>
    </w:p>
    <w:p w:rsidR="00000000" w:rsidDel="00000000" w:rsidP="00000000" w:rsidRDefault="00000000" w:rsidRPr="00000000" w14:paraId="0000001C">
      <w:pPr>
        <w:rPr>
          <w:rFonts w:ascii="Montserrat" w:cs="Montserrat" w:eastAsia="Montserrat" w:hAnsi="Montserrat"/>
        </w:rPr>
      </w:pPr>
      <w:r w:rsidDel="00000000" w:rsidR="00000000" w:rsidRPr="00000000">
        <w:rPr>
          <w:rFonts w:ascii="Montserrat" w:cs="Montserrat" w:eastAsia="Montserrat" w:hAnsi="Montserrat"/>
          <w:rtl w:val="0"/>
        </w:rPr>
        <w:t xml:space="preserve">I de tre hovedprincipper for mobilitet i bydelen er nummer 1, at </w:t>
      </w:r>
      <w:r w:rsidDel="00000000" w:rsidR="00000000" w:rsidRPr="00000000">
        <w:rPr>
          <w:rFonts w:ascii="Montserrat Light" w:cs="Montserrat Light" w:eastAsia="Montserrat Light" w:hAnsi="Montserrat Light"/>
          <w:i w:val="1"/>
          <w:rtl w:val="0"/>
        </w:rPr>
        <w:t xml:space="preserve">at cyklen skal være et naturligt valg</w:t>
      </w:r>
      <w:r w:rsidDel="00000000" w:rsidR="00000000" w:rsidRPr="00000000">
        <w:rPr>
          <w:rFonts w:ascii="Montserrat" w:cs="Montserrat" w:eastAsia="Montserrat" w:hAnsi="Montserrat"/>
          <w:i w:val="1"/>
          <w:rtl w:val="0"/>
        </w:rPr>
        <w:t xml:space="preserve"> i hverdagen</w:t>
      </w:r>
      <w:r w:rsidDel="00000000" w:rsidR="00000000" w:rsidRPr="00000000">
        <w:rPr>
          <w:rFonts w:ascii="Montserrat" w:cs="Montserrat" w:eastAsia="Montserrat" w:hAnsi="Montserrat"/>
          <w:rtl w:val="0"/>
        </w:rPr>
        <w:t xml:space="preserve">. Hvilket vi er meget enige i. Og vi er ligeledes enige i, at cykelparkeringen skal være rigelig og nær ved boligen. Men  som glade ladcykelister, så tror vi ikke på en løsning, hvor ladcykler skal køres ned i en kælder, eksempelvis. Vi ønsker at lave fælles løsninger, som netop gør det nemt for hele bydelsfællesskabet at vælge cyklen, og at der bliver tænkt løsninger, som passer på cyklerne, så de holder længst muligt. </w:t>
      </w:r>
    </w:p>
    <w:p w:rsidR="00000000" w:rsidDel="00000000" w:rsidP="00000000" w:rsidRDefault="00000000" w:rsidRPr="00000000" w14:paraId="0000001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rPr>
      </w:pPr>
      <w:r w:rsidDel="00000000" w:rsidR="00000000" w:rsidRPr="00000000">
        <w:rPr>
          <w:rFonts w:ascii="Montserrat" w:cs="Montserrat" w:eastAsia="Montserrat" w:hAnsi="Montserrat"/>
          <w:rtl w:val="0"/>
        </w:rPr>
        <w:t xml:space="preserve">For Slottes vedkommende foreslår vi derfor yderligere overdækning af cykler ved at flytte dem til nordsiden af hovedhuset. Her ville en løsning med grønt tag og beplantning igen være en mulighed.</w:t>
      </w:r>
    </w:p>
    <w:p w:rsidR="00000000" w:rsidDel="00000000" w:rsidP="00000000" w:rsidRDefault="00000000" w:rsidRPr="00000000" w14:paraId="0000001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rPr>
      </w:pPr>
      <w:r w:rsidDel="00000000" w:rsidR="00000000" w:rsidRPr="00000000">
        <w:rPr>
          <w:rFonts w:ascii="Montserrat" w:cs="Montserrat" w:eastAsia="Montserrat" w:hAnsi="Montserrat"/>
          <w:rtl w:val="0"/>
        </w:rPr>
        <w:t xml:space="preserve">Men vi vil også gerne opfordre til, at vi sammen gentænker, hvordan vi prioriterer parkeringen af diverse transportmidler. Lige nu er der eksempelvis afsat et større område til bilparkering for foden af Slottes vold og i mobilitetsplanen skrives det, at biler skal parkeres i udkanten af Sankt Hans.  Vi kunne godt tænke os, at vi sammen, om ikke andet kunne lave et forsøg med, at have aflåste cykelhuse tilpasset parklandskabet på nogle af bilparkeringspladserne.</w:t>
      </w:r>
    </w:p>
    <w:p w:rsidR="00000000" w:rsidDel="00000000" w:rsidP="00000000" w:rsidRDefault="00000000" w:rsidRPr="00000000" w14:paraId="000000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rPr>
      </w:pPr>
      <w:r w:rsidDel="00000000" w:rsidR="00000000" w:rsidRPr="00000000">
        <w:rPr>
          <w:rFonts w:ascii="Montserrat" w:cs="Montserrat" w:eastAsia="Montserrat" w:hAnsi="Montserrat"/>
          <w:rtl w:val="0"/>
        </w:rPr>
        <w:t xml:space="preserve">De store infrastruktur-spørgsmål i planlægningen af bydelen understøtter alle de fællesskaber, som opstår og de valg, som den enkelte træffer. Så jo mere vi kan tænke gode og fælles løsninger, som giver en følelse af medejerskab fra start, jo bedre livsbetingelser har de bæredygtige valg i hverdagen. Man kunne jo cykle hen til sin bil i udkanten af bydelen, hvis man havde brug for den.</w:t>
      </w:r>
    </w:p>
    <w:p w:rsidR="00000000" w:rsidDel="00000000" w:rsidP="00000000" w:rsidRDefault="00000000" w:rsidRPr="00000000" w14:paraId="0000002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Generelt mener vi at det er afgørende at nærhaver og grønne friarealer udformes så der netop gives plads til fællesskabet og de uformelle møder. Vi er blandt andet i dialog med Boligselskabet Sjælland omkring dette tema, da både Boligselskabet og vi ser et stort potentiale for et tværgående fællesskab. Dette skal dog understøttes af den rette programmering af arealerne mellem bygningerne. </w:t>
      </w:r>
      <w:r w:rsidDel="00000000" w:rsidR="00000000" w:rsidRPr="00000000">
        <w:rPr>
          <w:rtl w:val="0"/>
        </w:rPr>
      </w:r>
    </w:p>
    <w:p w:rsidR="00000000" w:rsidDel="00000000" w:rsidP="00000000" w:rsidRDefault="00000000" w:rsidRPr="00000000" w14:paraId="00000025">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ab/>
        <w:tab/>
        <w:tab/>
      </w:r>
    </w:p>
    <w:p w:rsidR="00000000" w:rsidDel="00000000" w:rsidP="00000000" w:rsidRDefault="00000000" w:rsidRPr="00000000" w14:paraId="00000026">
      <w:pPr>
        <w:spacing w:after="160" w:line="259" w:lineRule="auto"/>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27">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ab/>
        <w:tab/>
        <w:tab/>
        <w:tab/>
        <w:tab/>
      </w:r>
    </w:p>
    <w:p w:rsidR="00000000" w:rsidDel="00000000" w:rsidP="00000000" w:rsidRDefault="00000000" w:rsidRPr="00000000" w14:paraId="00000028">
      <w:pPr>
        <w:spacing w:after="160" w:line="259" w:lineRule="auto"/>
        <w:rPr>
          <w:rFonts w:ascii="Montserrat" w:cs="Montserrat" w:eastAsia="Montserrat" w:hAnsi="Montserrat"/>
          <w:sz w:val="32"/>
          <w:szCs w:val="32"/>
        </w:rPr>
      </w:pPr>
      <w:r w:rsidDel="00000000" w:rsidR="00000000" w:rsidRPr="00000000">
        <w:rPr>
          <w:rFonts w:ascii="Montserrat" w:cs="Montserrat" w:eastAsia="Montserrat" w:hAnsi="Montserrat"/>
          <w:sz w:val="32"/>
          <w:szCs w:val="32"/>
          <w:rtl w:val="0"/>
        </w:rPr>
        <w:t xml:space="preserve">Del 2 //  </w:t>
      </w:r>
      <w:r w:rsidDel="00000000" w:rsidR="00000000" w:rsidRPr="00000000">
        <w:rPr>
          <w:rFonts w:ascii="Montserrat" w:cs="Montserrat" w:eastAsia="Montserrat" w:hAnsi="Montserrat"/>
          <w:sz w:val="32"/>
          <w:szCs w:val="32"/>
          <w:rtl w:val="0"/>
        </w:rPr>
        <w:t xml:space="preserve">Transformation af bygningerne</w:t>
      </w:r>
    </w:p>
    <w:p w:rsidR="00000000" w:rsidDel="00000000" w:rsidP="00000000" w:rsidRDefault="00000000" w:rsidRPr="00000000" w14:paraId="00000029">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spacing w:after="160" w:line="259"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Generelt</w:t>
      </w:r>
    </w:p>
    <w:p w:rsidR="00000000" w:rsidDel="00000000" w:rsidP="00000000" w:rsidRDefault="00000000" w:rsidRPr="00000000" w14:paraId="0000002B">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Det fremsatte lokalplanforslag 725 og skitseforslaget, som kommunen har fået udarbejdet hos arkitekt Peter Kjær, tager udgangspunkt i 25 boliger. Vi er reelt bekymrede for, at det ikke er realistisk at gennemføre et projekt med f.eks. 22 boliger og mere fælleshus og i det hele taget mere fællesareal.</w:t>
      </w:r>
    </w:p>
    <w:p w:rsidR="00000000" w:rsidDel="00000000" w:rsidP="00000000" w:rsidRDefault="00000000" w:rsidRPr="00000000" w14:paraId="0000002C">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Af introduktionen til lokalplanen fremgår, at den skal muliggøre, at Slottet kan omdannes til bolig i form af et bofællesskab på 22-26 boliger i varierende størrelse og udformning, for at sikre en mangfoldig beboersammensætning. Derudover skal lokalplanen sikre de arkitektoniske værdier for de eksisterende bygninger og at kulturmiljøet bevares som den del af parklandskabet.</w:t>
      </w:r>
    </w:p>
    <w:p w:rsidR="00000000" w:rsidDel="00000000" w:rsidP="00000000" w:rsidRDefault="00000000" w:rsidRPr="00000000" w14:paraId="0000002D">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Lokalplanen sætter meget nøjagtige rammer til bevaring af de arkitektoniske værdier for de eksisterende bevaringsværdige bygninger. Vi oplever at rammesætningen er gjort ekstremt detaljeret på de arkitektoniske værdier, og at muligheden for st skabe et bofællesskab på Slottet derfor bliver udfordret. Det gør den, da lokalplanen kun meget begrænset giver mulighed for, at et kommende bofællesskab kan skabe et projekt, der ikke svarer til de tegninger, som kommunen har taget udgangspunkt i.  </w:t>
      </w:r>
    </w:p>
    <w:p w:rsidR="00000000" w:rsidDel="00000000" w:rsidP="00000000" w:rsidRDefault="00000000" w:rsidRPr="00000000" w14:paraId="0000002E">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Blot for her i indledningen at give et eksempel, så fremgår det af §7, at nye døre og vinduer skal placeres som illustreret i nuværende kortbilag til lokalplanen, hvilket for os at se umuliggør anden indretning med et andet antal boliger, og dermed et andet antal indgangsdøre eksempelvis.</w:t>
      </w:r>
    </w:p>
    <w:p w:rsidR="00000000" w:rsidDel="00000000" w:rsidP="00000000" w:rsidRDefault="00000000" w:rsidRPr="00000000" w14:paraId="0000002F">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Roskilde kommune ønsker med annonceringen af Slottes salg, at sikre en mangfoldig beboersammensætning, men lokalplanen er baseret på tegninger, hvor der er rigtig mange trapper i hovedparten af boligerne, som gør det meget vanskeligt at forestille sig, at der er nogle muligheder for at blive gammel i bofællesskabet med kun to ét-plans boliger, som jo er tiltænkt dem, som har behovet ved indflytning.</w:t>
      </w:r>
      <w:r w:rsidDel="00000000" w:rsidR="00000000" w:rsidRPr="00000000">
        <w:rPr>
          <w:rtl w:val="0"/>
        </w:rPr>
      </w:r>
    </w:p>
    <w:p w:rsidR="00000000" w:rsidDel="00000000" w:rsidP="00000000" w:rsidRDefault="00000000" w:rsidRPr="00000000" w14:paraId="00000030">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Vi kan dog ikke, komme med en større liste konkrete ændringsforslag til §7 </w:t>
      </w:r>
      <w:r w:rsidDel="00000000" w:rsidR="00000000" w:rsidRPr="00000000">
        <w:rPr>
          <w:rFonts w:ascii="Montserrat" w:cs="Montserrat" w:eastAsia="Montserrat" w:hAnsi="Montserrat"/>
          <w:i w:val="1"/>
          <w:rtl w:val="0"/>
        </w:rPr>
        <w:t xml:space="preserve">bebyggelsens ydre fremtræden </w:t>
      </w:r>
      <w:r w:rsidDel="00000000" w:rsidR="00000000" w:rsidRPr="00000000">
        <w:rPr>
          <w:rFonts w:ascii="Montserrat" w:cs="Montserrat" w:eastAsia="Montserrat" w:hAnsi="Montserrat"/>
          <w:rtl w:val="0"/>
        </w:rPr>
        <w:t xml:space="preserve">på nuværende tidspunkt, da den endelige udformning nødvendigvis skal udvikles sammen med den gruppe beboere, som skal drive byggeprojektet og i sidste ende være 1. generation på Slottet. Og da de endelige betingelser for købet af bygningerne stadig er usikre, er det ikke muligt at lave dette arbejde.</w:t>
      </w:r>
    </w:p>
    <w:p w:rsidR="00000000" w:rsidDel="00000000" w:rsidP="00000000" w:rsidRDefault="00000000" w:rsidRPr="00000000" w14:paraId="00000031">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Det er ligeledes en bekymring i foreningen, at den meget restriktive lokalplan risikerer at umuliggøre, at økonomien for renovering kan holdes på realistisk niveau. Her kan nævnes at et overslag på bare indgangsdøre af samme beskaffenhed, som de nuværende, vil koste omkring fem millioner kroner.</w:t>
      </w:r>
    </w:p>
    <w:p w:rsidR="00000000" w:rsidDel="00000000" w:rsidP="00000000" w:rsidRDefault="00000000" w:rsidRPr="00000000" w14:paraId="00000032">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Vi er helt enige i formuleringerne i §1 om formål og ønsker at renovere med højeste niveau af bæredygtighed og respekt for både arkitektur og natur, men vi er af den overbevisning, at det sagtens kan sikres, at bygningerne kan omdannes og transformeres, og samtidig fremstå som en samlet helhed ved at formulere lokalplanen med </w:t>
      </w:r>
      <w:r w:rsidDel="00000000" w:rsidR="00000000" w:rsidRPr="00000000">
        <w:rPr>
          <w:rFonts w:ascii="Montserrat" w:cs="Montserrat" w:eastAsia="Montserrat" w:hAnsi="Montserrat"/>
          <w:b w:val="1"/>
          <w:rtl w:val="0"/>
        </w:rPr>
        <w:t xml:space="preserve">knap så restriktive rammer.</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3">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Herunder følger nogle konkrete kommentarer vedrørende enkelte paragraffer omkring transformationen.</w:t>
      </w:r>
    </w:p>
    <w:p w:rsidR="00000000" w:rsidDel="00000000" w:rsidP="00000000" w:rsidRDefault="00000000" w:rsidRPr="00000000" w14:paraId="00000035">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36">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Style w:val="Heading2"/>
        <w:spacing w:after="0" w:before="40" w:line="259"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 6 Bebyggelse omfang og placering</w:t>
      </w:r>
    </w:p>
    <w:p w:rsidR="00000000" w:rsidDel="00000000" w:rsidP="00000000" w:rsidRDefault="00000000" w:rsidRPr="00000000" w14:paraId="00000038">
      <w:pPr>
        <w:pStyle w:val="Heading3"/>
        <w:spacing w:after="0" w:before="40" w:line="259" w:lineRule="auto"/>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9">
      <w:pPr>
        <w:pStyle w:val="Heading4"/>
        <w:spacing w:after="0" w:before="40" w:line="259" w:lineRule="auto"/>
        <w:rPr>
          <w:rFonts w:ascii="Montserrat" w:cs="Montserrat" w:eastAsia="Montserrat" w:hAnsi="Montserrat"/>
          <w:i w:val="1"/>
          <w:color w:val="000000"/>
          <w:sz w:val="22"/>
          <w:szCs w:val="22"/>
        </w:rPr>
      </w:pPr>
      <w:bookmarkStart w:colFirst="0" w:colLast="0" w:name="_c2rtb0na2ovo" w:id="3"/>
      <w:bookmarkEnd w:id="3"/>
      <w:r w:rsidDel="00000000" w:rsidR="00000000" w:rsidRPr="00000000">
        <w:rPr>
          <w:rFonts w:ascii="Montserrat" w:cs="Montserrat" w:eastAsia="Montserrat" w:hAnsi="Montserrat"/>
          <w:i w:val="1"/>
          <w:color w:val="000000"/>
          <w:sz w:val="22"/>
          <w:szCs w:val="22"/>
          <w:rtl w:val="0"/>
        </w:rPr>
        <w:t xml:space="preserve">§ 6.6</w:t>
      </w:r>
    </w:p>
    <w:p w:rsidR="00000000" w:rsidDel="00000000" w:rsidP="00000000" w:rsidRDefault="00000000" w:rsidRPr="00000000" w14:paraId="0000003A">
      <w:pPr>
        <w:spacing w:after="160" w:line="259" w:lineRule="auto"/>
        <w:rPr>
          <w:rFonts w:ascii="Montserrat Light" w:cs="Montserrat Light" w:eastAsia="Montserrat Light" w:hAnsi="Montserrat Light"/>
          <w:i w:val="1"/>
        </w:rPr>
      </w:pPr>
      <w:r w:rsidDel="00000000" w:rsidR="00000000" w:rsidRPr="00000000">
        <w:rPr>
          <w:rFonts w:ascii="Montserrat" w:cs="Montserrat" w:eastAsia="Montserrat" w:hAnsi="Montserrat"/>
          <w:rtl w:val="0"/>
        </w:rPr>
        <w:t xml:space="preserve">Se også kommentar til §5 i </w:t>
      </w:r>
      <w:r w:rsidDel="00000000" w:rsidR="00000000" w:rsidRPr="00000000">
        <w:rPr>
          <w:rFonts w:ascii="Montserrat Light" w:cs="Montserrat Light" w:eastAsia="Montserrat Light" w:hAnsi="Montserrat Light"/>
          <w:i w:val="1"/>
          <w:rtl w:val="0"/>
        </w:rPr>
        <w:t xml:space="preserve">Del 1 // Fællesskab.</w:t>
      </w:r>
    </w:p>
    <w:p w:rsidR="00000000" w:rsidDel="00000000" w:rsidP="00000000" w:rsidRDefault="00000000" w:rsidRPr="00000000" w14:paraId="0000003B">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Byggefelterne</w:t>
      </w:r>
      <w:r w:rsidDel="00000000" w:rsidR="00000000" w:rsidRPr="00000000">
        <w:rPr>
          <w:rFonts w:ascii="Montserrat" w:cs="Montserrat" w:eastAsia="Montserrat" w:hAnsi="Montserrat"/>
          <w:rtl w:val="0"/>
        </w:rPr>
        <w:t xml:space="preserve"> for cykelparkering og affaldsskure ligger alle i gården og i den solrige del, og det må give væsentlig risiko for lugtgener fra affald i sommerhalvåret. Dette taler også for placering af affaldshåndtering  på nordsiden af hovedhuset.</w:t>
      </w:r>
    </w:p>
    <w:p w:rsidR="00000000" w:rsidDel="00000000" w:rsidP="00000000" w:rsidRDefault="00000000" w:rsidRPr="00000000" w14:paraId="0000003C">
      <w:pPr>
        <w:pStyle w:val="Heading2"/>
        <w:spacing w:after="0" w:before="40" w:line="259" w:lineRule="auto"/>
        <w:rPr>
          <w:rFonts w:ascii="Montserrat" w:cs="Montserrat" w:eastAsia="Montserrat" w:hAnsi="Montserrat"/>
          <w:color w:val="cc0000"/>
          <w:sz w:val="26"/>
          <w:szCs w:val="26"/>
        </w:rPr>
      </w:pPr>
      <w:r w:rsidDel="00000000" w:rsidR="00000000" w:rsidRPr="00000000">
        <w:rPr>
          <w:rtl w:val="0"/>
        </w:rPr>
      </w:r>
    </w:p>
    <w:p w:rsidR="00000000" w:rsidDel="00000000" w:rsidP="00000000" w:rsidRDefault="00000000" w:rsidRPr="00000000" w14:paraId="0000003D">
      <w:pPr>
        <w:pStyle w:val="Heading2"/>
        <w:spacing w:after="0" w:before="40" w:line="259" w:lineRule="auto"/>
        <w:rPr>
          <w:rFonts w:ascii="Montserrat" w:cs="Montserrat" w:eastAsia="Montserrat" w:hAnsi="Montserrat"/>
          <w:b w:val="1"/>
          <w:sz w:val="18"/>
          <w:szCs w:val="18"/>
        </w:rPr>
      </w:pPr>
      <w:r w:rsidDel="00000000" w:rsidR="00000000" w:rsidRPr="00000000">
        <w:rPr>
          <w:rFonts w:ascii="Montserrat" w:cs="Montserrat" w:eastAsia="Montserrat" w:hAnsi="Montserrat"/>
          <w:b w:val="1"/>
          <w:sz w:val="22"/>
          <w:szCs w:val="22"/>
          <w:rtl w:val="0"/>
        </w:rPr>
        <w:t xml:space="preserve">§ 7 Bebyggelsens fremtræden</w:t>
      </w:r>
      <w:r w:rsidDel="00000000" w:rsidR="00000000" w:rsidRPr="00000000">
        <w:rPr>
          <w:rtl w:val="0"/>
        </w:rPr>
      </w:r>
    </w:p>
    <w:p w:rsidR="00000000" w:rsidDel="00000000" w:rsidP="00000000" w:rsidRDefault="00000000" w:rsidRPr="00000000" w14:paraId="0000003E">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§7 handler generelt om bebyggelsens ydre fremtræden, og vi er som gruppe helt enige i, at der f.eks. ikke må etableres altaner med videre, jf. §7.5 og at sokler med videre skal bevares (§7.14 m.fl.), ligesom udformning af døre og vinduer skal svare til eksisterende §7.15, §7.16 for hovedhuset og tilsvarende paragraffer for vestlænge og østlænge. Regler for farvevalg synes ligeledes rimelige.</w:t>
      </w:r>
    </w:p>
    <w:p w:rsidR="00000000" w:rsidDel="00000000" w:rsidP="00000000" w:rsidRDefault="00000000" w:rsidRPr="00000000" w14:paraId="00000040">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Men det foreslås, at §7.17-7.23, 7.29-7.40 og 7.44-7.52 gøres mindre detaljerede for lidt større handlefrihed for bofællesskabet, herunder vedr. antallet af boliger og størrelsen af fællesarealer, samt vigtigst af alt: lysforhold i boligerne. Lysforholdene er en bekymring, som deles af arkitekt Peter Kjær. Vi er ganske enkelt bekymrede for, at boligerne bliver for mørke, på trods af dagslys-analyserne.</w:t>
      </w:r>
    </w:p>
    <w:p w:rsidR="00000000" w:rsidDel="00000000" w:rsidP="00000000" w:rsidRDefault="00000000" w:rsidRPr="00000000" w14:paraId="00000041">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spacing w:after="160" w:line="259"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3">
      <w:pPr>
        <w:spacing w:after="160" w:line="259"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§1.2, §7.1 og §7.53</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Den sekundære bebyggelse</w:t>
      </w:r>
    </w:p>
    <w:p w:rsidR="00000000" w:rsidDel="00000000" w:rsidP="00000000" w:rsidRDefault="00000000" w:rsidRPr="00000000" w14:paraId="00000044">
      <w:pPr>
        <w:pStyle w:val="Heading4"/>
        <w:spacing w:after="0" w:before="40" w:line="259" w:lineRule="auto"/>
        <w:rPr>
          <w:rFonts w:ascii="Montserrat" w:cs="Montserrat" w:eastAsia="Montserrat" w:hAnsi="Montserrat"/>
          <w:color w:val="000000"/>
          <w:sz w:val="22"/>
          <w:szCs w:val="22"/>
        </w:rPr>
      </w:pPr>
      <w:bookmarkStart w:colFirst="0" w:colLast="0" w:name="_7d0ntb6qf3bq" w:id="4"/>
      <w:bookmarkEnd w:id="4"/>
      <w:r w:rsidDel="00000000" w:rsidR="00000000" w:rsidRPr="00000000">
        <w:rPr>
          <w:rtl w:val="0"/>
        </w:rPr>
      </w:r>
    </w:p>
    <w:p w:rsidR="00000000" w:rsidDel="00000000" w:rsidP="00000000" w:rsidRDefault="00000000" w:rsidRPr="00000000" w14:paraId="00000045">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Af §1.2 fremgår at bygningerne ikke må nedrives og af §7.1:</w:t>
      </w:r>
    </w:p>
    <w:p w:rsidR="00000000" w:rsidDel="00000000" w:rsidP="00000000" w:rsidRDefault="00000000" w:rsidRPr="00000000" w14:paraId="00000047">
      <w:pPr>
        <w:spacing w:after="160" w:line="259" w:lineRule="auto"/>
        <w:rPr>
          <w:rFonts w:ascii="Montserrat Light" w:cs="Montserrat Light" w:eastAsia="Montserrat Light" w:hAnsi="Montserrat Light"/>
          <w:i w:val="1"/>
        </w:rPr>
      </w:pPr>
      <w:r w:rsidDel="00000000" w:rsidR="00000000" w:rsidRPr="00000000">
        <w:rPr>
          <w:rFonts w:ascii="Montserrat Light" w:cs="Montserrat Light" w:eastAsia="Montserrat Light" w:hAnsi="Montserrat Light"/>
          <w:i w:val="1"/>
          <w:rtl w:val="0"/>
        </w:rPr>
        <w:t xml:space="preserve">Bygninger, som er udpeget som bevaringsværdige på kortbilag 2, må ikke nedrives, ombygges eller på nogen måde ændres i deres ydre fremtræden uden byrådets tilladelse.</w:t>
      </w:r>
    </w:p>
    <w:p w:rsidR="00000000" w:rsidDel="00000000" w:rsidP="00000000" w:rsidRDefault="00000000" w:rsidRPr="00000000" w14:paraId="00000048">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Og i § 7.53 beskrives, at den eksisterende sekundære bebyggelse til udsugning for et værksted, som ikke skal være der længere, skal renoveres (fig. 32). Her undrer vi os over, om udsugningen kan fjernes. Også uden at skade bygningen yderligere.</w:t>
      </w:r>
    </w:p>
    <w:p w:rsidR="00000000" w:rsidDel="00000000" w:rsidP="00000000" w:rsidRDefault="00000000" w:rsidRPr="00000000" w14:paraId="00000049">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Men primært på grund af placeringen meget tæt på vinduer i vestlængen, så foreslår vi, at kommunen på forhånd giver mulighed for nedrivning af den sekundære bygning, for på denne måde at sikre bedre lysforhold og bedre indretning til boliger i Vestlængen. </w:t>
      </w:r>
    </w:p>
    <w:p w:rsidR="00000000" w:rsidDel="00000000" w:rsidP="00000000" w:rsidRDefault="00000000" w:rsidRPr="00000000" w14:paraId="0000004A">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pStyle w:val="Heading3"/>
        <w:spacing w:after="0" w:before="40" w:line="259" w:lineRule="auto"/>
        <w:rPr>
          <w:rFonts w:ascii="Montserrat" w:cs="Montserrat" w:eastAsia="Montserrat" w:hAnsi="Montserrat"/>
          <w:b w:val="1"/>
          <w:color w:val="000000"/>
          <w:sz w:val="22"/>
          <w:szCs w:val="22"/>
        </w:rPr>
      </w:pPr>
      <w:bookmarkStart w:colFirst="0" w:colLast="0" w:name="_e80hr1dkdw4r" w:id="5"/>
      <w:bookmarkEnd w:id="5"/>
      <w:r w:rsidDel="00000000" w:rsidR="00000000" w:rsidRPr="00000000">
        <w:rPr>
          <w:rFonts w:ascii="Montserrat" w:cs="Montserrat" w:eastAsia="Montserrat" w:hAnsi="Montserrat"/>
          <w:b w:val="1"/>
          <w:color w:val="000000"/>
          <w:sz w:val="22"/>
          <w:szCs w:val="22"/>
          <w:rtl w:val="0"/>
        </w:rPr>
        <w:t xml:space="preserve">§ 7.8  </w:t>
      </w:r>
      <w:r w:rsidDel="00000000" w:rsidR="00000000" w:rsidRPr="00000000">
        <w:rPr>
          <w:rFonts w:ascii="Montserrat" w:cs="Montserrat" w:eastAsia="Montserrat" w:hAnsi="Montserrat"/>
          <w:b w:val="1"/>
          <w:color w:val="000000"/>
          <w:sz w:val="22"/>
          <w:szCs w:val="22"/>
          <w:rtl w:val="0"/>
        </w:rPr>
        <w:t xml:space="preserve">Hovedhuset og de to længer</w:t>
      </w:r>
    </w:p>
    <w:p w:rsidR="00000000" w:rsidDel="00000000" w:rsidP="00000000" w:rsidRDefault="00000000" w:rsidRPr="00000000" w14:paraId="0000004C">
      <w:pPr>
        <w:pStyle w:val="Heading4"/>
        <w:spacing w:after="0" w:before="40" w:line="259" w:lineRule="auto"/>
        <w:rPr>
          <w:rFonts w:ascii="Montserrat" w:cs="Montserrat" w:eastAsia="Montserrat" w:hAnsi="Montserrat"/>
          <w:i w:val="1"/>
          <w:color w:val="000000"/>
          <w:sz w:val="22"/>
          <w:szCs w:val="22"/>
        </w:rPr>
      </w:pPr>
      <w:bookmarkStart w:colFirst="0" w:colLast="0" w:name="_3fb0mjsihw2r" w:id="6"/>
      <w:bookmarkEnd w:id="6"/>
      <w:r w:rsidDel="00000000" w:rsidR="00000000" w:rsidRPr="00000000">
        <w:rPr>
          <w:rtl w:val="0"/>
        </w:rPr>
      </w:r>
    </w:p>
    <w:p w:rsidR="00000000" w:rsidDel="00000000" w:rsidP="00000000" w:rsidRDefault="00000000" w:rsidRPr="00000000" w14:paraId="0000004D">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Ved etablering af bad og toilet i alle boliger vil det være tvivlsomt, om det er nok at genbruge eksisterende skorstene og aftræk til ventilation og aftræk fra badeværelser og toilet. Det foreslås derfor, at der sættes krav til udformning af ventilation i stedet (materiale) og et krav om genanvendelse af eksisterende så vidt muligt </w:t>
      </w:r>
    </w:p>
    <w:p w:rsidR="00000000" w:rsidDel="00000000" w:rsidP="00000000" w:rsidRDefault="00000000" w:rsidRPr="00000000" w14:paraId="0000004E">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pStyle w:val="Heading2"/>
        <w:spacing w:after="0" w:before="40" w:line="259"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§8 Ubebyggede arealer</w:t>
      </w:r>
    </w:p>
    <w:p w:rsidR="00000000" w:rsidDel="00000000" w:rsidP="00000000" w:rsidRDefault="00000000" w:rsidRPr="00000000" w14:paraId="00000050">
      <w:pPr>
        <w:pStyle w:val="Heading3"/>
        <w:spacing w:after="0" w:before="40" w:line="259" w:lineRule="auto"/>
        <w:rPr>
          <w:rFonts w:ascii="Montserrat" w:cs="Montserrat" w:eastAsia="Montserrat" w:hAnsi="Montserrat"/>
          <w:color w:val="000000"/>
          <w:sz w:val="22"/>
          <w:szCs w:val="22"/>
        </w:rPr>
      </w:pPr>
      <w:bookmarkStart w:colFirst="0" w:colLast="0" w:name="_j0giy15117cx" w:id="7"/>
      <w:bookmarkEnd w:id="7"/>
      <w:r w:rsidDel="00000000" w:rsidR="00000000" w:rsidRPr="00000000">
        <w:rPr>
          <w:rFonts w:ascii="Montserrat" w:cs="Montserrat" w:eastAsia="Montserrat" w:hAnsi="Montserrat"/>
          <w:color w:val="000000"/>
          <w:sz w:val="22"/>
          <w:szCs w:val="22"/>
          <w:rtl w:val="0"/>
        </w:rPr>
        <w:t xml:space="preserve">Udendørs ophold- og friarealer</w:t>
      </w:r>
    </w:p>
    <w:p w:rsidR="00000000" w:rsidDel="00000000" w:rsidP="00000000" w:rsidRDefault="00000000" w:rsidRPr="00000000" w14:paraId="00000051">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Det forudsættes, at de rammer, der her lægges for udearealerne er accepteret af Slots- og Kulturstyrelsen.</w:t>
      </w:r>
    </w:p>
    <w:p w:rsidR="00000000" w:rsidDel="00000000" w:rsidP="00000000" w:rsidRDefault="00000000" w:rsidRPr="00000000" w14:paraId="00000053">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pStyle w:val="Heading4"/>
        <w:spacing w:after="0" w:before="40" w:line="259" w:lineRule="auto"/>
        <w:rPr>
          <w:rFonts w:ascii="Montserrat" w:cs="Montserrat" w:eastAsia="Montserrat" w:hAnsi="Montserrat"/>
          <w:b w:val="1"/>
          <w:color w:val="000000"/>
          <w:sz w:val="22"/>
          <w:szCs w:val="22"/>
        </w:rPr>
      </w:pPr>
      <w:bookmarkStart w:colFirst="0" w:colLast="0" w:name="_9zvpivapi7hl" w:id="8"/>
      <w:bookmarkEnd w:id="8"/>
      <w:r w:rsidDel="00000000" w:rsidR="00000000" w:rsidRPr="00000000">
        <w:rPr>
          <w:rFonts w:ascii="Montserrat" w:cs="Montserrat" w:eastAsia="Montserrat" w:hAnsi="Montserrat"/>
          <w:b w:val="1"/>
          <w:color w:val="000000"/>
          <w:sz w:val="22"/>
          <w:szCs w:val="22"/>
          <w:rtl w:val="0"/>
        </w:rPr>
        <w:t xml:space="preserve">§8.22 Oplag</w:t>
      </w:r>
    </w:p>
    <w:p w:rsidR="00000000" w:rsidDel="00000000" w:rsidP="00000000" w:rsidRDefault="00000000" w:rsidRPr="00000000" w14:paraId="00000055">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Det beskrives her, at der ikke må etableres flagstang eller lignende. Her ønsker vi en bemærkning tilføjet lokalplanen med tilladelse til at etablere fælles tørreplads, hvilket vil være nødvendigt for et tidssvarende bæredygtigt fællesskab. Selv om det er svært at se, at der er plads til det med de nuværende krav til gårdrummet.</w:t>
      </w:r>
    </w:p>
    <w:p w:rsidR="00000000" w:rsidDel="00000000" w:rsidP="00000000" w:rsidRDefault="00000000" w:rsidRPr="00000000" w14:paraId="00000056">
      <w:pPr>
        <w:pStyle w:val="Heading3"/>
        <w:spacing w:after="0" w:before="40" w:line="259" w:lineRule="auto"/>
        <w:rPr>
          <w:rFonts w:ascii="Montserrat" w:cs="Montserrat" w:eastAsia="Montserrat" w:hAnsi="Montserrat"/>
          <w:b w:val="1"/>
          <w:i w:val="1"/>
          <w:color w:val="000000"/>
          <w:sz w:val="22"/>
          <w:szCs w:val="22"/>
        </w:rPr>
      </w:pPr>
      <w:r w:rsidDel="00000000" w:rsidR="00000000" w:rsidRPr="00000000">
        <w:rPr>
          <w:rtl w:val="0"/>
        </w:rPr>
      </w:r>
    </w:p>
    <w:p w:rsidR="00000000" w:rsidDel="00000000" w:rsidP="00000000" w:rsidRDefault="00000000" w:rsidRPr="00000000" w14:paraId="00000057">
      <w:pPr>
        <w:pStyle w:val="Heading3"/>
        <w:spacing w:after="0" w:before="40" w:line="259" w:lineRule="auto"/>
        <w:rPr>
          <w:rFonts w:ascii="Montserrat" w:cs="Montserrat" w:eastAsia="Montserrat" w:hAnsi="Montserrat"/>
          <w:b w:val="1"/>
          <w:color w:val="000000"/>
          <w:sz w:val="24"/>
          <w:szCs w:val="24"/>
        </w:rPr>
      </w:pPr>
      <w:r w:rsidDel="00000000" w:rsidR="00000000" w:rsidRPr="00000000">
        <w:rPr>
          <w:rFonts w:ascii="Montserrat" w:cs="Montserrat" w:eastAsia="Montserrat" w:hAnsi="Montserrat"/>
          <w:b w:val="1"/>
          <w:i w:val="1"/>
          <w:color w:val="000000"/>
          <w:sz w:val="22"/>
          <w:szCs w:val="22"/>
          <w:rtl w:val="0"/>
        </w:rPr>
        <w:t xml:space="preserve">§ 8.9 </w:t>
      </w:r>
      <w:r w:rsidDel="00000000" w:rsidR="00000000" w:rsidRPr="00000000">
        <w:rPr>
          <w:rFonts w:ascii="Montserrat" w:cs="Montserrat" w:eastAsia="Montserrat" w:hAnsi="Montserrat"/>
          <w:b w:val="1"/>
          <w:color w:val="000000"/>
          <w:sz w:val="24"/>
          <w:szCs w:val="24"/>
          <w:rtl w:val="0"/>
        </w:rPr>
        <w:t xml:space="preserve">Bevaringsværdig beplantning</w:t>
      </w:r>
    </w:p>
    <w:p w:rsidR="00000000" w:rsidDel="00000000" w:rsidP="00000000" w:rsidRDefault="00000000" w:rsidRPr="00000000" w14:paraId="00000058">
      <w:pPr>
        <w:spacing w:after="160" w:line="259" w:lineRule="auto"/>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Desværre er kastanjetræer i dag meget påvirket af diverse sygdomme og der er fare for at træerne i betragtning af deres alder ikke kan leve længe endnu. Kunne man allerede nu skrive at træerne skal erstattes med nye træer, dog uden krav om at det samme slags (det kunne f.eks. være frugttræer med vildstamme).</w:t>
      </w:r>
    </w:p>
    <w:p w:rsidR="00000000" w:rsidDel="00000000" w:rsidP="00000000" w:rsidRDefault="00000000" w:rsidRPr="00000000" w14:paraId="00000059">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pStyle w:val="Heading3"/>
        <w:spacing w:after="0" w:before="40" w:line="259" w:lineRule="auto"/>
        <w:rPr>
          <w:rFonts w:ascii="Montserrat" w:cs="Montserrat" w:eastAsia="Montserrat" w:hAnsi="Montserrat"/>
          <w:i w:val="1"/>
          <w:color w:val="000000"/>
          <w:sz w:val="22"/>
          <w:szCs w:val="22"/>
        </w:rPr>
      </w:pPr>
      <w:r w:rsidDel="00000000" w:rsidR="00000000" w:rsidRPr="00000000">
        <w:rPr>
          <w:rFonts w:ascii="Montserrat" w:cs="Montserrat" w:eastAsia="Montserrat" w:hAnsi="Montserrat"/>
          <w:b w:val="1"/>
          <w:color w:val="000000"/>
          <w:sz w:val="22"/>
          <w:szCs w:val="22"/>
          <w:rtl w:val="0"/>
        </w:rPr>
        <w:t xml:space="preserve">§9.3 Regnvandshåndtering</w:t>
      </w:r>
      <w:r w:rsidDel="00000000" w:rsidR="00000000" w:rsidRPr="00000000">
        <w:rPr>
          <w:rtl w:val="0"/>
        </w:rPr>
      </w:r>
    </w:p>
    <w:p w:rsidR="00000000" w:rsidDel="00000000" w:rsidP="00000000" w:rsidRDefault="00000000" w:rsidRPr="00000000" w14:paraId="0000005B">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Af spildevandsplan for Roskilde Kommune fremgår at området hvor Slottet ligger skal separatkloakeres og af tabel 7.7 </w:t>
      </w:r>
      <w:hyperlink r:id="rId6">
        <w:r w:rsidDel="00000000" w:rsidR="00000000" w:rsidRPr="00000000">
          <w:rPr>
            <w:rFonts w:ascii="Montserrat" w:cs="Montserrat" w:eastAsia="Montserrat" w:hAnsi="Montserrat"/>
            <w:u w:val="single"/>
            <w:rtl w:val="0"/>
          </w:rPr>
          <w:t xml:space="preserve">Spildevandsplan 2021-28 Hovedtekst (roskilde.dk)</w:t>
        </w:r>
      </w:hyperlink>
      <w:r w:rsidDel="00000000" w:rsidR="00000000" w:rsidRPr="00000000">
        <w:rPr>
          <w:rFonts w:ascii="Montserrat" w:cs="Montserrat" w:eastAsia="Montserrat" w:hAnsi="Montserrat"/>
          <w:rtl w:val="0"/>
        </w:rPr>
        <w:t xml:space="preserve"> fremgår, at ”separering foretages af ejer, som ikke er Fors A/S. Det betyder, at det er bofællesskabet, som ejer af bygningen, der selv skal etablere separat håndtering af tagvand med udløb til Gedebækrenden. Det ønskes præciseret i lokalplanen, at der kan etableres udløbsledning gennem parken. Vi er i tvivl, om hvorvidt det er muligt med direkte udledning til Gedebækrenden, da overfladevandet vil indeholde zink fra tagrenderne. Det skal derfor være muligt at etablere et nedsivningsområde inden udledning til renden. Men det vil være et sted udenfor lokalplansområdet. </w:t>
      </w:r>
    </w:p>
    <w:p w:rsidR="00000000" w:rsidDel="00000000" w:rsidP="00000000" w:rsidRDefault="00000000" w:rsidRPr="00000000" w14:paraId="0000005C">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Samtidig ønskes sikret, at ejeren af Slottet få lov til at etablere regnvandsledninger og grave i fortidsmindet, således at det kan sikres afvandning fra Vestlængen (eller den længe som ligger længst væk fra Gedebækrenden).</w:t>
      </w:r>
    </w:p>
    <w:p w:rsidR="00000000" w:rsidDel="00000000" w:rsidP="00000000" w:rsidRDefault="00000000" w:rsidRPr="00000000" w14:paraId="0000005D">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Derudover ønsker vi, at der i lokalplanen gives mulighed for at etablere regnvandsopsamling til vanding af beplantning i gårdrummet.</w:t>
      </w:r>
    </w:p>
    <w:p w:rsidR="00000000" w:rsidDel="00000000" w:rsidP="00000000" w:rsidRDefault="00000000" w:rsidRPr="00000000" w14:paraId="0000005E">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Vi ser frem til den fortsatte dialog omkring udviklingen af Slottet og Danmarks bedste nye bydel.</w:t>
      </w:r>
    </w:p>
    <w:p w:rsidR="00000000" w:rsidDel="00000000" w:rsidP="00000000" w:rsidRDefault="00000000" w:rsidRPr="00000000" w14:paraId="00000060">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1">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Venligst,</w:t>
      </w:r>
    </w:p>
    <w:p w:rsidR="00000000" w:rsidDel="00000000" w:rsidP="00000000" w:rsidRDefault="00000000" w:rsidRPr="00000000" w14:paraId="00000062">
      <w:pPr>
        <w:spacing w:after="16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Opstartsforeningen Andelsbofællesskabet Slottet.</w:t>
      </w:r>
    </w:p>
    <w:p w:rsidR="00000000" w:rsidDel="00000000" w:rsidP="00000000" w:rsidRDefault="00000000" w:rsidRPr="00000000" w14:paraId="00000063">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Style w:val="Heading4"/>
        <w:spacing w:after="0" w:before="40" w:line="259" w:lineRule="auto"/>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6">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7">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8">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9">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A">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B">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C">
      <w:pPr>
        <w:spacing w:after="160" w:line="259" w:lineRule="auto"/>
        <w:rPr>
          <w:rFonts w:ascii="Calibri" w:cs="Calibri" w:eastAsia="Calibri" w:hAnsi="Calibri"/>
          <w:color w:val="cc0000"/>
        </w:rPr>
      </w:pPr>
      <w:r w:rsidDel="00000000" w:rsidR="00000000" w:rsidRPr="00000000">
        <w:rPr>
          <w:rFonts w:ascii="Calibri" w:cs="Calibri" w:eastAsia="Calibri" w:hAnsi="Calibri"/>
          <w:color w:val="cc0000"/>
          <w:rtl w:val="0"/>
        </w:rPr>
        <w:t xml:space="preserve">  </w:t>
      </w:r>
    </w:p>
    <w:p w:rsidR="00000000" w:rsidDel="00000000" w:rsidP="00000000" w:rsidRDefault="00000000" w:rsidRPr="00000000" w14:paraId="0000006D">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E">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6F">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70">
      <w:pPr>
        <w:spacing w:after="160" w:line="259" w:lineRule="auto"/>
        <w:rPr>
          <w:rFonts w:ascii="Calibri" w:cs="Calibri" w:eastAsia="Calibri" w:hAnsi="Calibri"/>
          <w:color w:val="cc0000"/>
        </w:rPr>
      </w:pPr>
      <w:r w:rsidDel="00000000" w:rsidR="00000000" w:rsidRPr="00000000">
        <w:rPr>
          <w:rtl w:val="0"/>
        </w:rPr>
      </w:r>
    </w:p>
    <w:p w:rsidR="00000000" w:rsidDel="00000000" w:rsidP="00000000" w:rsidRDefault="00000000" w:rsidRPr="00000000" w14:paraId="0000007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Impact"/>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oskilde.dk/media/yhjdsefb/spildevandsplan-2023-202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